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197F" w14:textId="051BA2C2" w:rsidR="00691046" w:rsidRPr="00041C93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EF6998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RYDÖ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60CEF16E" w14:textId="70ACEEE5" w:rsidR="00691046" w:rsidRPr="00733E55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6AD66D40" w14:textId="77777777" w:rsidR="00691046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F2A2F8E" w14:textId="77777777" w:rsidR="00691046" w:rsidRPr="00961497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506F2570" w14:textId="754A2C89" w:rsidR="00691046" w:rsidRPr="00041C93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entrén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rydogolf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52FC2522" w14:textId="77777777" w:rsidR="00691046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0786C12E" w14:textId="77777777" w:rsidR="00691046" w:rsidRPr="00041C93" w:rsidRDefault="00691046" w:rsidP="00691046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57ADB4E3" w14:textId="77777777" w:rsidR="00691046" w:rsidRPr="00382FB6" w:rsidRDefault="00691046" w:rsidP="00691046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10FB64C" w14:textId="77777777" w:rsidR="009E69ED" w:rsidRPr="006531D0" w:rsidRDefault="009E69ED" w:rsidP="00421711">
      <w:pPr>
        <w:spacing w:after="0"/>
        <w:rPr>
          <w:rFonts w:ascii="Verdana" w:hAnsi="Verdana"/>
        </w:rPr>
      </w:pPr>
    </w:p>
    <w:p w14:paraId="62896925" w14:textId="503E9D26" w:rsidR="00B95013" w:rsidRPr="00B95013" w:rsidRDefault="00BC5B53" w:rsidP="00B95013">
      <w:pPr>
        <w:pStyle w:val="Liststycke"/>
        <w:numPr>
          <w:ilvl w:val="0"/>
          <w:numId w:val="14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 xml:space="preserve">Out of Bounds (Regel </w:t>
      </w:r>
      <w:r w:rsidR="00733BBF" w:rsidRPr="003659E2">
        <w:rPr>
          <w:rFonts w:ascii="Verdana" w:hAnsi="Verdana"/>
          <w:b/>
        </w:rPr>
        <w:t>18</w:t>
      </w:r>
      <w:r w:rsidRPr="003659E2">
        <w:rPr>
          <w:rFonts w:ascii="Verdana" w:hAnsi="Verdana"/>
          <w:b/>
        </w:rPr>
        <w:t>)</w:t>
      </w:r>
    </w:p>
    <w:p w14:paraId="14EBC82B" w14:textId="25D30FE9" w:rsidR="00047911" w:rsidRPr="00B95013" w:rsidRDefault="00B95013" w:rsidP="00B95013">
      <w:pPr>
        <w:pStyle w:val="Liststycke"/>
        <w:spacing w:after="0" w:line="276" w:lineRule="auto"/>
        <w:ind w:left="0"/>
        <w:rPr>
          <w:rFonts w:ascii="Times New Roman" w:eastAsia="Times New Roman" w:hAnsi="Times New Roman" w:cs="Times New Roman"/>
        </w:rPr>
      </w:pPr>
      <w:r>
        <w:rPr>
          <w:rStyle w:val="Betoning"/>
          <w:rFonts w:ascii="Times" w:hAnsi="Times" w:cs="Times"/>
          <w:i w:val="0"/>
        </w:rPr>
        <w:t xml:space="preserve">a) </w:t>
      </w:r>
      <w:r w:rsidRPr="00594F2C">
        <w:rPr>
          <w:rStyle w:val="Betoning"/>
          <w:rFonts w:ascii="Times" w:hAnsi="Times" w:cs="Times"/>
          <w:i w:val="0"/>
        </w:rPr>
        <w:t xml:space="preserve">Om en spelares boll ligger på banan och inom två klubblängder från det elektriska gränsstaketet till vänster på hål </w:t>
      </w:r>
      <w:r>
        <w:rPr>
          <w:rStyle w:val="Betoning"/>
          <w:rFonts w:ascii="Times" w:hAnsi="Times" w:cs="Times"/>
          <w:i w:val="0"/>
        </w:rPr>
        <w:t>12, 16</w:t>
      </w:r>
      <w:r w:rsidRPr="00594F2C">
        <w:rPr>
          <w:rStyle w:val="Betoning"/>
          <w:rFonts w:ascii="Times" w:hAnsi="Times" w:cs="Times"/>
          <w:i w:val="0"/>
        </w:rPr>
        <w:t xml:space="preserve"> </w:t>
      </w:r>
      <w:r>
        <w:rPr>
          <w:rStyle w:val="Betoning"/>
          <w:rFonts w:ascii="Times" w:hAnsi="Times" w:cs="Times"/>
          <w:i w:val="0"/>
        </w:rPr>
        <w:t>eller 17</w:t>
      </w:r>
      <w:r w:rsidRPr="00594F2C">
        <w:rPr>
          <w:rStyle w:val="Betoning"/>
          <w:rFonts w:ascii="Times" w:hAnsi="Times" w:cs="Times"/>
          <w:i w:val="0"/>
        </w:rPr>
        <w:t xml:space="preserve"> får spelaren utan plikt, ta lättnad enligt Regel 16.1 och då som referenspunkt</w:t>
      </w:r>
      <w:r>
        <w:rPr>
          <w:rStyle w:val="Betoning"/>
          <w:rFonts w:ascii="Times" w:hAnsi="Times" w:cs="Times"/>
          <w:i w:val="0"/>
        </w:rPr>
        <w:t>;</w:t>
      </w:r>
      <w:r>
        <w:rPr>
          <w:rStyle w:val="Betoning"/>
          <w:rFonts w:ascii="Times" w:hAnsi="Times" w:cs="Times"/>
          <w:i w:val="0"/>
        </w:rPr>
        <w:br/>
        <w:t xml:space="preserve">- </w:t>
      </w:r>
      <w:r w:rsidRPr="00594F2C">
        <w:rPr>
          <w:rStyle w:val="Betoning"/>
          <w:rFonts w:ascii="Times" w:hAnsi="Times" w:cs="Times"/>
          <w:i w:val="0"/>
        </w:rPr>
        <w:t>punkten som är två klubblängder från staketet och är på samma avstånd från hålet.</w:t>
      </w:r>
      <w:r>
        <w:rPr>
          <w:rStyle w:val="Betoning"/>
          <w:rFonts w:ascii="Times" w:hAnsi="Times" w:cs="Times"/>
          <w:i w:val="0"/>
        </w:rPr>
        <w:t xml:space="preserve"> (MLR E-7).</w:t>
      </w:r>
      <w:r w:rsidRPr="00B95013">
        <w:rPr>
          <w:rFonts w:ascii="Times New Roman" w:eastAsia="Times New Roman" w:hAnsi="Times New Roman" w:cs="Times New Roman"/>
        </w:rPr>
        <w:br/>
        <w:t xml:space="preserve">b) </w:t>
      </w:r>
      <w:r w:rsidR="008D087E" w:rsidRPr="00B95013">
        <w:rPr>
          <w:rFonts w:ascii="Times New Roman" w:eastAsia="Times New Roman" w:hAnsi="Times New Roman" w:cs="Times New Roman"/>
        </w:rPr>
        <w:t>Vid spel av</w:t>
      </w:r>
      <w:r w:rsidR="00C56BDB" w:rsidRPr="00B95013">
        <w:rPr>
          <w:rFonts w:ascii="Times New Roman" w:eastAsia="Times New Roman" w:hAnsi="Times New Roman" w:cs="Times New Roman"/>
        </w:rPr>
        <w:t xml:space="preserve"> hål 2</w:t>
      </w:r>
      <w:r w:rsidR="008D087E" w:rsidRPr="00B95013">
        <w:rPr>
          <w:rFonts w:ascii="Times New Roman" w:eastAsia="Times New Roman" w:hAnsi="Times New Roman" w:cs="Times New Roman"/>
        </w:rPr>
        <w:t xml:space="preserve">, är </w:t>
      </w:r>
      <w:r w:rsidR="00C56BDB" w:rsidRPr="00B95013">
        <w:rPr>
          <w:rFonts w:ascii="Times New Roman" w:eastAsia="Times New Roman" w:hAnsi="Times New Roman" w:cs="Times New Roman"/>
        </w:rPr>
        <w:t>höger sida</w:t>
      </w:r>
      <w:r w:rsidR="008D087E" w:rsidRPr="00B95013">
        <w:rPr>
          <w:rFonts w:ascii="Times New Roman" w:eastAsia="Times New Roman" w:hAnsi="Times New Roman" w:cs="Times New Roman"/>
        </w:rPr>
        <w:t xml:space="preserve"> av hålet som definieras av vita pinnar out of bounds.</w:t>
      </w:r>
      <w:r w:rsidR="00C56BDB" w:rsidRPr="00B95013">
        <w:rPr>
          <w:rFonts w:ascii="Times New Roman" w:eastAsia="Times New Roman" w:hAnsi="Times New Roman" w:cs="Times New Roman"/>
        </w:rPr>
        <w:t xml:space="preserve"> </w:t>
      </w:r>
      <w:r w:rsidR="008D087E" w:rsidRPr="00B95013">
        <w:rPr>
          <w:rFonts w:ascii="Times New Roman" w:eastAsia="Times New Roman" w:hAnsi="Times New Roman" w:cs="Times New Roman"/>
        </w:rPr>
        <w:t xml:space="preserve">Dessa pinnar är föremål för banans gräns vid spel av hål </w:t>
      </w:r>
      <w:r w:rsidR="00C56BDB" w:rsidRPr="00B95013">
        <w:rPr>
          <w:rFonts w:ascii="Times New Roman" w:eastAsia="Times New Roman" w:hAnsi="Times New Roman" w:cs="Times New Roman"/>
        </w:rPr>
        <w:t>2</w:t>
      </w:r>
      <w:r w:rsidR="008D087E" w:rsidRPr="00B95013">
        <w:rPr>
          <w:rFonts w:ascii="Times New Roman" w:eastAsia="Times New Roman" w:hAnsi="Times New Roman" w:cs="Times New Roman"/>
        </w:rPr>
        <w:t>. För alla andra hål, är de oflyttbara tillverkade föremål. (MLR A-4).</w:t>
      </w:r>
      <w:r w:rsidR="00C56BDB" w:rsidRPr="00B95013">
        <w:rPr>
          <w:rFonts w:ascii="Times New Roman" w:eastAsia="Times New Roman" w:hAnsi="Times New Roman" w:cs="Times New Roman"/>
        </w:rPr>
        <w:br/>
      </w:r>
    </w:p>
    <w:p w14:paraId="346ACFDF" w14:textId="77777777" w:rsidR="00BC5B53" w:rsidRPr="003659E2" w:rsidRDefault="00BC5B53" w:rsidP="003659E2">
      <w:pPr>
        <w:pStyle w:val="Liststycke"/>
        <w:numPr>
          <w:ilvl w:val="0"/>
          <w:numId w:val="14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>Pliktområde (Regel 17)</w:t>
      </w:r>
    </w:p>
    <w:p w14:paraId="49EF5875" w14:textId="5225B256" w:rsidR="00BC5B53" w:rsidRPr="00691046" w:rsidRDefault="00047911" w:rsidP="00C56BDB">
      <w:pPr>
        <w:pStyle w:val="Liststycke"/>
        <w:spacing w:after="0"/>
        <w:ind w:left="0"/>
        <w:rPr>
          <w:rFonts w:ascii="Times" w:hAnsi="Times" w:cs="Times"/>
        </w:rPr>
      </w:pPr>
      <w:r w:rsidRPr="00691046">
        <w:rPr>
          <w:rFonts w:ascii="Times" w:hAnsi="Times" w:cs="Times"/>
        </w:rPr>
        <w:t>De röda pliktområde</w:t>
      </w:r>
      <w:r w:rsidR="00C56BDB">
        <w:rPr>
          <w:rFonts w:ascii="Times" w:hAnsi="Times" w:cs="Times"/>
        </w:rPr>
        <w:t>n</w:t>
      </w:r>
      <w:r w:rsidRPr="00691046">
        <w:rPr>
          <w:rFonts w:ascii="Times" w:hAnsi="Times" w:cs="Times"/>
        </w:rPr>
        <w:t xml:space="preserve"> </w:t>
      </w:r>
      <w:r w:rsidR="006F5D9B" w:rsidRPr="00691046">
        <w:rPr>
          <w:rFonts w:ascii="Times" w:hAnsi="Times" w:cs="Times"/>
        </w:rPr>
        <w:t>till vänster och runt</w:t>
      </w:r>
      <w:r w:rsidRPr="00691046">
        <w:rPr>
          <w:rFonts w:ascii="Times" w:hAnsi="Times" w:cs="Times"/>
        </w:rPr>
        <w:t xml:space="preserve"> green på hål 13</w:t>
      </w:r>
      <w:r w:rsidR="00C56BDB">
        <w:rPr>
          <w:rFonts w:ascii="Times" w:hAnsi="Times" w:cs="Times"/>
        </w:rPr>
        <w:t>,</w:t>
      </w:r>
      <w:r w:rsidR="00BC5B53" w:rsidRPr="00691046">
        <w:rPr>
          <w:rFonts w:ascii="Times" w:hAnsi="Times" w:cs="Times"/>
        </w:rPr>
        <w:t xml:space="preserve"> vänster sida hål </w:t>
      </w:r>
      <w:r w:rsidRPr="00691046">
        <w:rPr>
          <w:rFonts w:ascii="Times" w:hAnsi="Times" w:cs="Times"/>
        </w:rPr>
        <w:t xml:space="preserve">17 och </w:t>
      </w:r>
      <w:r w:rsidR="00BC5B53" w:rsidRPr="00691046">
        <w:rPr>
          <w:rFonts w:ascii="Times" w:hAnsi="Times" w:cs="Times"/>
        </w:rPr>
        <w:t>18 som bara är definierade på en sida är oändliga.</w:t>
      </w:r>
      <w:r w:rsidR="00C56BDB">
        <w:rPr>
          <w:rFonts w:ascii="Times" w:hAnsi="Times" w:cs="Times"/>
        </w:rPr>
        <w:t xml:space="preserve"> (MLR B-1).</w:t>
      </w:r>
    </w:p>
    <w:p w14:paraId="7E215C97" w14:textId="77777777" w:rsidR="003659E2" w:rsidRPr="006531D0" w:rsidRDefault="003659E2" w:rsidP="00BC5B53">
      <w:pPr>
        <w:spacing w:after="0"/>
        <w:rPr>
          <w:rFonts w:ascii="Verdana" w:hAnsi="Verdana"/>
        </w:rPr>
      </w:pPr>
    </w:p>
    <w:p w14:paraId="282CDD18" w14:textId="72E9DCA2" w:rsidR="003659E2" w:rsidRPr="003659E2" w:rsidRDefault="00691046" w:rsidP="003659E2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3659E2" w:rsidRPr="003659E2">
        <w:rPr>
          <w:rFonts w:ascii="Verdana" w:hAnsi="Verdana"/>
          <w:b/>
        </w:rPr>
        <w:t xml:space="preserve">. </w:t>
      </w:r>
      <w:r w:rsidR="000A7AEC">
        <w:rPr>
          <w:rFonts w:ascii="Verdana" w:hAnsi="Verdana"/>
          <w:b/>
        </w:rPr>
        <w:t>Speciella tvingande lättnadsförfarande.</w:t>
      </w:r>
    </w:p>
    <w:p w14:paraId="5C2AABE5" w14:textId="62D7148E" w:rsidR="003659E2" w:rsidRPr="00691046" w:rsidRDefault="000A7AEC" w:rsidP="003659E2">
      <w:pPr>
        <w:spacing w:after="0"/>
        <w:rPr>
          <w:rFonts w:ascii="Times" w:hAnsi="Times" w:cs="Times"/>
        </w:rPr>
      </w:pPr>
      <w:r w:rsidRPr="000A7AEC">
        <w:rPr>
          <w:rFonts w:ascii="Times New Roman" w:hAnsi="Times New Roman" w:cs="Times New Roman"/>
          <w:b/>
        </w:rPr>
        <w:t>Boll träffar ledningstråd/stolpe.</w:t>
      </w:r>
      <w:r>
        <w:rPr>
          <w:rFonts w:ascii="Times" w:hAnsi="Times" w:cs="Times"/>
        </w:rPr>
        <w:br/>
      </w:r>
      <w:r w:rsidR="003659E2" w:rsidRPr="00691046">
        <w:rPr>
          <w:rFonts w:ascii="Times" w:hAnsi="Times" w:cs="Times"/>
        </w:rPr>
        <w:t>Om det är känt eller så gott som säkert att en spelares boll träffade en kraftledning</w:t>
      </w:r>
      <w:r>
        <w:rPr>
          <w:rFonts w:ascii="Times" w:hAnsi="Times" w:cs="Times"/>
        </w:rPr>
        <w:t>,</w:t>
      </w:r>
      <w:r w:rsidR="003659E2" w:rsidRPr="00691046">
        <w:rPr>
          <w:rFonts w:ascii="Times" w:hAnsi="Times" w:cs="Times"/>
        </w:rPr>
        <w:t xml:space="preserve"> torn, stödvajrar eller stolpar som stödjer kraftledningen under spelet av hål </w:t>
      </w:r>
      <w:r w:rsidR="003659E2" w:rsidRPr="00691046">
        <w:rPr>
          <w:rStyle w:val="Betoning"/>
          <w:rFonts w:ascii="Times" w:hAnsi="Times" w:cs="Times"/>
          <w:i w:val="0"/>
        </w:rPr>
        <w:t>9, 10, 12, 13, 14, eller 18</w:t>
      </w:r>
      <w:r w:rsidR="003659E2" w:rsidRPr="0069104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måste spelaren spela om slaget (utan plikt) genom att spela den ursprungliga bollen eller annan boll från platsen där det senaste slaget slogs (se regel 14.6).</w:t>
      </w:r>
      <w:r>
        <w:rPr>
          <w:rFonts w:ascii="Times" w:hAnsi="Times" w:cs="Times"/>
        </w:rPr>
        <w:br/>
      </w:r>
      <w:r w:rsidR="00C01946">
        <w:rPr>
          <w:rFonts w:ascii="Times" w:hAnsi="Times" w:cs="Times"/>
        </w:rPr>
        <w:t>O</w:t>
      </w:r>
      <w:r>
        <w:rPr>
          <w:rFonts w:ascii="Times" w:hAnsi="Times" w:cs="Times"/>
        </w:rPr>
        <w:t>m spelaren spelar om slaget men gör det från fel plats, får spelaren den allmänna plikten enligt Regel 14.7</w:t>
      </w:r>
      <w:r w:rsidR="003659E2" w:rsidRPr="0069104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br/>
        <w:t xml:space="preserve">Om spelaren inte spelar om slaget, får spelaren den allmänna plikten och slaget räknas, men spelaren har inte spelat från fel plats. </w:t>
      </w:r>
      <w:r w:rsidR="00C56BDB">
        <w:rPr>
          <w:rFonts w:ascii="Times" w:hAnsi="Times" w:cs="Times"/>
        </w:rPr>
        <w:t>(MLR E-11):</w:t>
      </w:r>
    </w:p>
    <w:p w14:paraId="6C1169A6" w14:textId="77777777" w:rsidR="00BC5B53" w:rsidRPr="006531D0" w:rsidRDefault="00BC5B53" w:rsidP="00BC5B53">
      <w:pPr>
        <w:spacing w:after="0"/>
        <w:rPr>
          <w:rFonts w:ascii="Verdana" w:hAnsi="Verdana"/>
        </w:rPr>
      </w:pPr>
    </w:p>
    <w:p w14:paraId="730EF000" w14:textId="77777777" w:rsidR="007A7C08" w:rsidRPr="003659E2" w:rsidRDefault="003659E2" w:rsidP="003659E2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Pr="003659E2">
        <w:rPr>
          <w:rFonts w:ascii="Verdana" w:hAnsi="Verdana"/>
          <w:b/>
        </w:rPr>
        <w:t xml:space="preserve">. </w:t>
      </w:r>
      <w:r w:rsidR="007A7C08" w:rsidRPr="003659E2">
        <w:rPr>
          <w:rFonts w:ascii="Verdana" w:hAnsi="Verdana"/>
          <w:b/>
        </w:rPr>
        <w:t xml:space="preserve">Onormala </w:t>
      </w:r>
      <w:proofErr w:type="spellStart"/>
      <w:r w:rsidR="007A7C08" w:rsidRPr="003659E2">
        <w:rPr>
          <w:rFonts w:ascii="Verdana" w:hAnsi="Verdana"/>
          <w:b/>
        </w:rPr>
        <w:t>banförhållande</w:t>
      </w:r>
      <w:proofErr w:type="spellEnd"/>
      <w:r w:rsidR="007A7C08" w:rsidRPr="003659E2">
        <w:rPr>
          <w:rFonts w:ascii="Verdana" w:hAnsi="Verdana"/>
          <w:b/>
        </w:rPr>
        <w:t xml:space="preserve"> (Regel 16.1)</w:t>
      </w:r>
    </w:p>
    <w:p w14:paraId="1F1A2304" w14:textId="77777777" w:rsidR="007A7C08" w:rsidRPr="003659E2" w:rsidRDefault="007A7C08" w:rsidP="003659E2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 xml:space="preserve">Mark under arbete (MUA) </w:t>
      </w:r>
    </w:p>
    <w:p w14:paraId="48BE2366" w14:textId="3B6D10F9" w:rsidR="00BC5B53" w:rsidRPr="00691046" w:rsidRDefault="00BC5B53" w:rsidP="003659E2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t>Alla områden som identifieras av blå pinnar eller omslutes av vit linje är MUA.</w:t>
      </w:r>
      <w:r w:rsidR="00C01946">
        <w:rPr>
          <w:rFonts w:ascii="Times" w:hAnsi="Times" w:cs="Times"/>
        </w:rPr>
        <w:t xml:space="preserve"> (MLR F-1).</w:t>
      </w:r>
    </w:p>
    <w:p w14:paraId="4160DCD1" w14:textId="1053061B" w:rsidR="00BC5B53" w:rsidRPr="00691046" w:rsidRDefault="00BC5B53" w:rsidP="00BC5B5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lastRenderedPageBreak/>
        <w:t xml:space="preserve">Områden definierade av blå pinnar </w:t>
      </w:r>
      <w:r w:rsidR="008C48A4" w:rsidRPr="00691046">
        <w:rPr>
          <w:rFonts w:ascii="Times" w:hAnsi="Times" w:cs="Times"/>
        </w:rPr>
        <w:t xml:space="preserve">med grön topp </w:t>
      </w:r>
      <w:r w:rsidRPr="00691046">
        <w:rPr>
          <w:rFonts w:ascii="Times" w:hAnsi="Times" w:cs="Times"/>
        </w:rPr>
        <w:t xml:space="preserve">är spelförbudszon som ska behandlas som ett onormalt </w:t>
      </w:r>
      <w:proofErr w:type="spellStart"/>
      <w:r w:rsidRPr="00691046">
        <w:rPr>
          <w:rFonts w:ascii="Times" w:hAnsi="Times" w:cs="Times"/>
        </w:rPr>
        <w:t>banförhållande</w:t>
      </w:r>
      <w:proofErr w:type="spellEnd"/>
      <w:r w:rsidRPr="00691046">
        <w:rPr>
          <w:rFonts w:ascii="Times" w:hAnsi="Times" w:cs="Times"/>
        </w:rPr>
        <w:t>. Lättnad utan plikt för störande inverkan av spelförbudszonen måste tas enligt Regel 16.1f.</w:t>
      </w:r>
      <w:r w:rsidR="00C01946" w:rsidRPr="00C01946">
        <w:rPr>
          <w:rFonts w:ascii="Times" w:hAnsi="Times" w:cs="Times"/>
        </w:rPr>
        <w:t xml:space="preserve"> </w:t>
      </w:r>
      <w:r w:rsidR="00C01946">
        <w:rPr>
          <w:rFonts w:ascii="Times" w:hAnsi="Times" w:cs="Times"/>
        </w:rPr>
        <w:t>(MLR E-8).</w:t>
      </w:r>
    </w:p>
    <w:p w14:paraId="3C0412D2" w14:textId="5FB88440" w:rsidR="00BC5B53" w:rsidRPr="00691046" w:rsidRDefault="00BC5B53" w:rsidP="00BC5B5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691046">
        <w:rPr>
          <w:rFonts w:ascii="Times" w:hAnsi="Times" w:cs="Times"/>
          <w:i/>
        </w:rPr>
        <w:t>.</w:t>
      </w:r>
      <w:r w:rsidRPr="00691046">
        <w:rPr>
          <w:rFonts w:ascii="Times" w:hAnsi="Times" w:cs="Times"/>
        </w:rPr>
        <w:t xml:space="preserve"> Störande inverkan föreligger inte som bara ger störande inverkan på spelarens stans</w:t>
      </w:r>
      <w:r w:rsidRPr="00691046">
        <w:rPr>
          <w:rFonts w:ascii="Times" w:hAnsi="Times" w:cs="Times"/>
          <w:i/>
        </w:rPr>
        <w:t>.</w:t>
      </w:r>
      <w:r w:rsidR="00C01946">
        <w:rPr>
          <w:rFonts w:ascii="Times" w:hAnsi="Times" w:cs="Times"/>
        </w:rPr>
        <w:t xml:space="preserve"> (MLR F-1).</w:t>
      </w:r>
    </w:p>
    <w:p w14:paraId="0352D46A" w14:textId="5E4A9F9B" w:rsidR="006D41C5" w:rsidRPr="00691046" w:rsidRDefault="00205DC1" w:rsidP="006D41C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  <w:color w:val="000000"/>
        </w:rPr>
        <w:t>Ej belagda vägar</w:t>
      </w:r>
      <w:r w:rsidR="006D41C5" w:rsidRPr="00691046">
        <w:rPr>
          <w:rFonts w:ascii="Times" w:hAnsi="Times" w:cs="Times"/>
          <w:color w:val="000000"/>
        </w:rPr>
        <w:t xml:space="preserve"> mellan hål 7–8 och hål 9 är att be</w:t>
      </w:r>
      <w:r w:rsidR="00C01946">
        <w:rPr>
          <w:rFonts w:ascii="Times" w:hAnsi="Times" w:cs="Times"/>
          <w:color w:val="000000"/>
        </w:rPr>
        <w:t>handlas</w:t>
      </w:r>
      <w:r w:rsidR="006D41C5" w:rsidRPr="00691046">
        <w:rPr>
          <w:rFonts w:ascii="Times" w:hAnsi="Times" w:cs="Times"/>
          <w:color w:val="000000"/>
        </w:rPr>
        <w:t xml:space="preserve"> som </w:t>
      </w:r>
      <w:r w:rsidRPr="00691046">
        <w:rPr>
          <w:rFonts w:ascii="Times" w:hAnsi="Times" w:cs="Times"/>
        </w:rPr>
        <w:t xml:space="preserve">oflyttbara </w:t>
      </w:r>
      <w:r w:rsidRPr="00691046">
        <w:rPr>
          <w:rFonts w:ascii="Times" w:hAnsi="Times" w:cs="Times"/>
          <w:iCs/>
        </w:rPr>
        <w:t>tillverkade föremål</w:t>
      </w:r>
      <w:r w:rsidRPr="00691046">
        <w:rPr>
          <w:rFonts w:ascii="Times" w:hAnsi="Times" w:cs="Times"/>
          <w:color w:val="000000"/>
        </w:rPr>
        <w:t xml:space="preserve"> från vilka lättnad utan plikt enligt Regel 16.1 är tillåten.</w:t>
      </w:r>
      <w:r w:rsidR="00C01946">
        <w:rPr>
          <w:rFonts w:ascii="Times" w:hAnsi="Times" w:cs="Times"/>
          <w:color w:val="000000"/>
        </w:rPr>
        <w:t xml:space="preserve"> (MLR F-17).</w:t>
      </w:r>
    </w:p>
    <w:p w14:paraId="47CA6E91" w14:textId="725854AC" w:rsidR="006F5D9B" w:rsidRPr="00691046" w:rsidRDefault="006F5D9B" w:rsidP="006D41C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  <w:color w:val="000000"/>
        </w:rPr>
        <w:t xml:space="preserve">Hål 17 till vänster i dogleg. Stenläggning runt träd är oflyttbart tillverkat föremål. Spelaren får ta lättnad enligt </w:t>
      </w:r>
      <w:r w:rsidR="00B11469" w:rsidRPr="00691046">
        <w:rPr>
          <w:rFonts w:ascii="Times" w:hAnsi="Times" w:cs="Times"/>
          <w:color w:val="000000"/>
        </w:rPr>
        <w:t>Regel 16.1 utan plikt.</w:t>
      </w:r>
      <w:r w:rsidR="00C01946">
        <w:rPr>
          <w:rFonts w:ascii="Times" w:hAnsi="Times" w:cs="Times"/>
          <w:color w:val="000000"/>
        </w:rPr>
        <w:t xml:space="preserve"> (MLR F-18).</w:t>
      </w:r>
    </w:p>
    <w:p w14:paraId="21B2250D" w14:textId="77777777" w:rsidR="00421711" w:rsidRPr="006531D0" w:rsidRDefault="00421711" w:rsidP="00421711">
      <w:pPr>
        <w:spacing w:after="0"/>
        <w:rPr>
          <w:rFonts w:ascii="Verdana" w:hAnsi="Verdana"/>
        </w:rPr>
      </w:pPr>
    </w:p>
    <w:p w14:paraId="4A44225D" w14:textId="77777777" w:rsidR="007A7C08" w:rsidRPr="003659E2" w:rsidRDefault="007A7C08" w:rsidP="003659E2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>Oflyttbara tillverkade föremål</w:t>
      </w:r>
    </w:p>
    <w:p w14:paraId="32E71DEE" w14:textId="1F74D496" w:rsidR="00BC5B53" w:rsidRPr="00691046" w:rsidRDefault="00BC5B53" w:rsidP="003659E2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t xml:space="preserve">Alla markeringar som visar avståndet till green är oflyttbara </w:t>
      </w:r>
      <w:r w:rsidR="00AF4699" w:rsidRPr="00691046">
        <w:rPr>
          <w:rFonts w:ascii="Times" w:hAnsi="Times" w:cs="Times"/>
          <w:iCs/>
        </w:rPr>
        <w:t>tillverkade</w:t>
      </w:r>
      <w:r w:rsidRPr="00691046">
        <w:rPr>
          <w:rFonts w:ascii="Times" w:hAnsi="Times" w:cs="Times"/>
          <w:iCs/>
        </w:rPr>
        <w:t xml:space="preserve"> föremål</w:t>
      </w:r>
      <w:r w:rsidRPr="00691046">
        <w:rPr>
          <w:rFonts w:ascii="Times" w:hAnsi="Times" w:cs="Times"/>
        </w:rPr>
        <w:t>.</w:t>
      </w:r>
      <w:r w:rsidR="00F3791C">
        <w:rPr>
          <w:rFonts w:ascii="Times" w:hAnsi="Times" w:cs="Times"/>
        </w:rPr>
        <w:t xml:space="preserve"> (MLR F-18).</w:t>
      </w:r>
    </w:p>
    <w:p w14:paraId="67740CA0" w14:textId="101F63FB" w:rsidR="00BC5B53" w:rsidRPr="00691046" w:rsidRDefault="00BC5B53" w:rsidP="00BC5B53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691046">
        <w:rPr>
          <w:rFonts w:ascii="Times" w:hAnsi="Times" w:cs="Times"/>
        </w:rPr>
        <w:t xml:space="preserve">Ett ungt träd identifierat med stödpinne </w:t>
      </w:r>
      <w:r w:rsidRPr="00691046">
        <w:rPr>
          <w:rStyle w:val="Betoning"/>
          <w:rFonts w:ascii="Times" w:hAnsi="Times" w:cs="Times"/>
          <w:i w:val="0"/>
        </w:rPr>
        <w:t xml:space="preserve">är spelförbudszon. </w:t>
      </w:r>
      <w:r w:rsidRPr="00691046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F3791C">
        <w:rPr>
          <w:rStyle w:val="Betoning"/>
          <w:rFonts w:ascii="Times" w:hAnsi="Times" w:cs="Times"/>
          <w:i w:val="0"/>
        </w:rPr>
        <w:t xml:space="preserve"> (MLR E-10).</w:t>
      </w:r>
    </w:p>
    <w:p w14:paraId="6D6EA545" w14:textId="13691565" w:rsidR="00957920" w:rsidRPr="00691046" w:rsidRDefault="00B11469" w:rsidP="00BC5B53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691046">
        <w:rPr>
          <w:rStyle w:val="Betoning"/>
          <w:rFonts w:ascii="Times" w:hAnsi="Times" w:cs="Times"/>
          <w:i w:val="0"/>
        </w:rPr>
        <w:t xml:space="preserve">Hål 4 </w:t>
      </w:r>
      <w:proofErr w:type="gramStart"/>
      <w:r w:rsidRPr="00691046">
        <w:rPr>
          <w:rStyle w:val="Betoning"/>
          <w:rFonts w:ascii="Times" w:hAnsi="Times" w:cs="Times"/>
          <w:i w:val="0"/>
        </w:rPr>
        <w:t>mitt fairway</w:t>
      </w:r>
      <w:proofErr w:type="gramEnd"/>
      <w:r w:rsidRPr="00691046">
        <w:rPr>
          <w:rStyle w:val="Betoning"/>
          <w:rFonts w:ascii="Times" w:hAnsi="Times" w:cs="Times"/>
          <w:i w:val="0"/>
        </w:rPr>
        <w:t xml:space="preserve">. Träd markerat </w:t>
      </w:r>
      <w:r w:rsidR="00957920" w:rsidRPr="00691046">
        <w:rPr>
          <w:rStyle w:val="Betoning"/>
          <w:rFonts w:ascii="Times" w:hAnsi="Times" w:cs="Times"/>
          <w:i w:val="0"/>
        </w:rPr>
        <w:t>som</w:t>
      </w:r>
      <w:r w:rsidRPr="00691046">
        <w:rPr>
          <w:rStyle w:val="Betoning"/>
          <w:rFonts w:ascii="Times" w:hAnsi="Times" w:cs="Times"/>
          <w:i w:val="0"/>
        </w:rPr>
        <w:t xml:space="preserve"> spelförbudzon. </w:t>
      </w:r>
    </w:p>
    <w:p w14:paraId="5A4F459D" w14:textId="2092231D" w:rsidR="00B11469" w:rsidRDefault="00957920" w:rsidP="00957920">
      <w:pPr>
        <w:pStyle w:val="Liststycke"/>
        <w:spacing w:after="0"/>
        <w:ind w:left="284"/>
        <w:rPr>
          <w:rStyle w:val="Betoning"/>
          <w:rFonts w:ascii="Times" w:hAnsi="Times" w:cs="Times"/>
          <w:i w:val="0"/>
        </w:rPr>
      </w:pPr>
      <w:r w:rsidRPr="00691046">
        <w:rPr>
          <w:rStyle w:val="Betoning"/>
          <w:rFonts w:ascii="Times" w:hAnsi="Times" w:cs="Times"/>
          <w:i w:val="0"/>
        </w:rPr>
        <w:t xml:space="preserve">Om en boll är i mark under arbete </w:t>
      </w:r>
      <w:r w:rsidR="000679B2" w:rsidRPr="00691046">
        <w:rPr>
          <w:rStyle w:val="Betoning"/>
          <w:rFonts w:ascii="Times" w:hAnsi="Times" w:cs="Times"/>
          <w:i w:val="0"/>
        </w:rPr>
        <w:t>markerat som</w:t>
      </w:r>
      <w:r w:rsidRPr="00691046">
        <w:rPr>
          <w:rStyle w:val="Betoning"/>
          <w:rFonts w:ascii="Times" w:hAnsi="Times" w:cs="Times"/>
          <w:i w:val="0"/>
        </w:rPr>
        <w:t xml:space="preserve"> spelförbud</w:t>
      </w:r>
      <w:r w:rsidR="000679B2" w:rsidRPr="00691046">
        <w:rPr>
          <w:rStyle w:val="Betoning"/>
          <w:rFonts w:ascii="Times" w:hAnsi="Times" w:cs="Times"/>
          <w:i w:val="0"/>
        </w:rPr>
        <w:t>zon</w:t>
      </w:r>
      <w:r w:rsidRPr="00691046">
        <w:rPr>
          <w:rStyle w:val="Betoning"/>
          <w:rFonts w:ascii="Times" w:hAnsi="Times" w:cs="Times"/>
          <w:i w:val="0"/>
        </w:rPr>
        <w:t xml:space="preserve"> </w:t>
      </w:r>
      <w:r w:rsidR="008C54AB">
        <w:rPr>
          <w:rStyle w:val="Betoning"/>
          <w:rFonts w:ascii="Times" w:hAnsi="Times" w:cs="Times"/>
          <w:i w:val="0"/>
        </w:rPr>
        <w:t>(</w:t>
      </w:r>
      <w:r w:rsidR="00A76985">
        <w:rPr>
          <w:rStyle w:val="Betoning"/>
          <w:rFonts w:ascii="Times" w:hAnsi="Times" w:cs="Times"/>
          <w:i w:val="0"/>
        </w:rPr>
        <w:t xml:space="preserve">oklippt område markerat med </w:t>
      </w:r>
      <w:r w:rsidR="008C54AB">
        <w:rPr>
          <w:rStyle w:val="Betoning"/>
          <w:rFonts w:ascii="Times" w:hAnsi="Times" w:cs="Times"/>
          <w:i w:val="0"/>
        </w:rPr>
        <w:t xml:space="preserve">blåa pinnar med grön topp) </w:t>
      </w:r>
      <w:r w:rsidRPr="00691046">
        <w:rPr>
          <w:rStyle w:val="Betoning"/>
          <w:rFonts w:ascii="Times" w:hAnsi="Times" w:cs="Times"/>
          <w:i w:val="0"/>
        </w:rPr>
        <w:t xml:space="preserve">skall lättnad tas utan plikt genom att droppa den ursprungliga bollen eller en annan boll i droppzonen till höger om trädet. </w:t>
      </w:r>
      <w:r w:rsidR="008C54AB">
        <w:rPr>
          <w:rStyle w:val="Betoning"/>
          <w:rFonts w:ascii="Times" w:hAnsi="Times" w:cs="Times"/>
          <w:i w:val="0"/>
        </w:rPr>
        <w:t>(MLR E-2).</w:t>
      </w:r>
      <w:r w:rsidR="008C54AB">
        <w:rPr>
          <w:rStyle w:val="Betoning"/>
          <w:rFonts w:ascii="Times" w:hAnsi="Times" w:cs="Times"/>
          <w:i w:val="0"/>
        </w:rPr>
        <w:br/>
      </w:r>
      <w:r w:rsidRPr="00691046">
        <w:rPr>
          <w:rStyle w:val="Betoning"/>
          <w:rFonts w:ascii="Times" w:hAnsi="Times" w:cs="Times"/>
          <w:i w:val="0"/>
        </w:rPr>
        <w:t>Droppzonen är ett lättnadsområde enligt regel 14.3.</w:t>
      </w:r>
      <w:r w:rsidR="008C54AB">
        <w:rPr>
          <w:rStyle w:val="Betoning"/>
          <w:rFonts w:ascii="Times" w:hAnsi="Times" w:cs="Times"/>
          <w:i w:val="0"/>
        </w:rPr>
        <w:t xml:space="preserve"> (MLR E-1).</w:t>
      </w:r>
    </w:p>
    <w:p w14:paraId="7DFD40B2" w14:textId="2F7669BC" w:rsidR="00390C0D" w:rsidRDefault="008C54AB" w:rsidP="00A76985">
      <w:pPr>
        <w:pStyle w:val="Liststycke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Style w:val="Betoning"/>
          <w:rFonts w:ascii="Times" w:hAnsi="Times" w:cs="Times"/>
          <w:i w:val="0"/>
        </w:rPr>
      </w:pPr>
      <w:r>
        <w:rPr>
          <w:rStyle w:val="Betoning"/>
          <w:rFonts w:ascii="Times" w:hAnsi="Times" w:cs="Times"/>
          <w:i w:val="0"/>
        </w:rPr>
        <w:t>).</w:t>
      </w:r>
    </w:p>
    <w:p w14:paraId="33E1248C" w14:textId="210F89E6" w:rsidR="00A76985" w:rsidRPr="00390C0D" w:rsidRDefault="00A76985" w:rsidP="00A76985">
      <w:pPr>
        <w:pStyle w:val="Liststycke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Style w:val="Betoning"/>
          <w:rFonts w:ascii="Verdana" w:hAnsi="Verdana" w:cs="Times"/>
          <w:i w:val="0"/>
          <w:iCs w:val="0"/>
        </w:rPr>
      </w:pPr>
      <w:r w:rsidRPr="00240323">
        <w:rPr>
          <w:rStyle w:val="Betoning"/>
          <w:rFonts w:ascii="Times" w:hAnsi="Times" w:cs="Times"/>
          <w:i w:val="0"/>
        </w:rPr>
        <w:t>Robotgräsklippare</w:t>
      </w:r>
      <w:r w:rsidRPr="00785831">
        <w:rPr>
          <w:rFonts w:ascii="Times" w:hAnsi="Times" w:cs="Times"/>
        </w:rPr>
        <w:t xml:space="preserve"> på banan eller i sin laddstation är oflyttbara </w:t>
      </w:r>
      <w:r w:rsidRPr="00785831">
        <w:rPr>
          <w:rFonts w:ascii="Times" w:hAnsi="Times" w:cs="Times"/>
          <w:iCs/>
        </w:rPr>
        <w:t>tillverkade föremål både i stillastående och rörligt läge (det är förbjudet att flytta, lyfta eller vidröra robotgräsklippare)</w:t>
      </w:r>
      <w:r>
        <w:rPr>
          <w:rFonts w:ascii="Times" w:hAnsi="Times" w:cs="Times"/>
          <w:iCs/>
        </w:rPr>
        <w:t xml:space="preserve"> </w:t>
      </w:r>
      <w:r>
        <w:rPr>
          <w:rFonts w:ascii="Times" w:hAnsi="Times" w:cs="Times"/>
          <w:iCs/>
        </w:rPr>
        <w:br/>
        <w:t>(MLR F-18)</w:t>
      </w:r>
      <w:r w:rsidRPr="00785831">
        <w:rPr>
          <w:rFonts w:ascii="Times" w:hAnsi="Times" w:cs="Times"/>
          <w:iCs/>
        </w:rPr>
        <w:t>.</w:t>
      </w:r>
    </w:p>
    <w:p w14:paraId="6A1535CE" w14:textId="77777777" w:rsidR="00B60A70" w:rsidRPr="006531D0" w:rsidRDefault="00B60A70" w:rsidP="00267342">
      <w:pPr>
        <w:spacing w:after="0"/>
        <w:rPr>
          <w:rFonts w:ascii="Verdana" w:hAnsi="Verdana"/>
        </w:rPr>
      </w:pPr>
    </w:p>
    <w:p w14:paraId="4ABE1E51" w14:textId="77777777" w:rsidR="007A7C08" w:rsidRPr="00E807B0" w:rsidRDefault="007A7C08" w:rsidP="003659E2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6531D0">
        <w:rPr>
          <w:rFonts w:ascii="Verdana" w:hAnsi="Verdana" w:cs="Calibri"/>
          <w:b/>
          <w:bCs/>
          <w:color w:val="000000"/>
        </w:rPr>
        <w:t>Organisk del av banan</w:t>
      </w:r>
      <w:r>
        <w:rPr>
          <w:rFonts w:ascii="Verdana" w:hAnsi="Verdana"/>
          <w:b/>
        </w:rPr>
        <w:t>.</w:t>
      </w:r>
    </w:p>
    <w:p w14:paraId="7A9DD447" w14:textId="75E538A5" w:rsidR="00077A64" w:rsidRPr="00691046" w:rsidRDefault="00077A64" w:rsidP="008C54AB">
      <w:pPr>
        <w:pStyle w:val="Liststycke"/>
        <w:spacing w:after="0"/>
        <w:ind w:left="284"/>
        <w:rPr>
          <w:rFonts w:ascii="Times" w:hAnsi="Times" w:cs="Times"/>
        </w:rPr>
      </w:pPr>
      <w:r w:rsidRPr="00691046">
        <w:rPr>
          <w:rFonts w:ascii="Times" w:hAnsi="Times" w:cs="Times"/>
        </w:rPr>
        <w:t xml:space="preserve">Tätt sittande </w:t>
      </w:r>
      <w:r w:rsidR="008A1570" w:rsidRPr="00691046">
        <w:rPr>
          <w:rFonts w:ascii="Times" w:hAnsi="Times" w:cs="Times"/>
        </w:rPr>
        <w:t xml:space="preserve">plaströr </w:t>
      </w:r>
      <w:r w:rsidRPr="00691046">
        <w:rPr>
          <w:rFonts w:ascii="Times" w:hAnsi="Times" w:cs="Times"/>
        </w:rPr>
        <w:t>på träd är en organisk del av banan.</w:t>
      </w:r>
      <w:r w:rsidR="008C54AB">
        <w:rPr>
          <w:rFonts w:ascii="Times" w:hAnsi="Times" w:cs="Times"/>
        </w:rPr>
        <w:t xml:space="preserve"> (MLR F-1).</w:t>
      </w:r>
    </w:p>
    <w:p w14:paraId="13E5933E" w14:textId="44BC65AC" w:rsidR="008A1570" w:rsidRDefault="008A1570" w:rsidP="000679B2">
      <w:pPr>
        <w:pStyle w:val="Liststycke"/>
        <w:spacing w:after="0"/>
        <w:ind w:left="284"/>
        <w:rPr>
          <w:rFonts w:ascii="Verdana" w:hAnsi="Verdana"/>
        </w:rPr>
      </w:pPr>
    </w:p>
    <w:p w14:paraId="0A955B98" w14:textId="1EE77D1C" w:rsidR="00691046" w:rsidRDefault="00691046" w:rsidP="000679B2">
      <w:pPr>
        <w:pStyle w:val="Liststycke"/>
        <w:spacing w:after="0"/>
        <w:ind w:left="284"/>
        <w:rPr>
          <w:rFonts w:ascii="Verdana" w:hAnsi="Verdana"/>
        </w:rPr>
      </w:pPr>
    </w:p>
    <w:p w14:paraId="664F8EBC" w14:textId="365C7984" w:rsidR="00691046" w:rsidRPr="00FE66F8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 xml:space="preserve">Rydö </w:t>
      </w:r>
      <w:r w:rsidRPr="00041C93">
        <w:rPr>
          <w:rFonts w:ascii="Times" w:hAnsi="Times" w:cs="Times"/>
          <w:color w:val="000000" w:themeColor="text1"/>
        </w:rPr>
        <w:t xml:space="preserve">GK:s </w:t>
      </w:r>
      <w:r w:rsidR="00FE66F8">
        <w:rPr>
          <w:rFonts w:ascii="Times" w:hAnsi="Times" w:cs="Times"/>
          <w:color w:val="000000" w:themeColor="text1"/>
        </w:rPr>
        <w:t>R&amp;H kommitté</w:t>
      </w:r>
      <w:r w:rsidRPr="00041C93">
        <w:rPr>
          <w:rFonts w:ascii="Times" w:hAnsi="Times" w:cs="Times"/>
          <w:color w:val="000000" w:themeColor="text1"/>
        </w:rPr>
        <w:t xml:space="preserve"> </w:t>
      </w:r>
      <w:r w:rsidRPr="00961497">
        <w:rPr>
          <w:rFonts w:ascii="Times" w:hAnsi="Times" w:cs="Times"/>
          <w:color w:val="000000" w:themeColor="text1"/>
        </w:rPr>
        <w:t>202</w:t>
      </w:r>
      <w:r w:rsidR="008D087E">
        <w:rPr>
          <w:rFonts w:ascii="Times" w:hAnsi="Times" w:cs="Times"/>
          <w:color w:val="000000" w:themeColor="text1"/>
        </w:rPr>
        <w:t>5</w:t>
      </w:r>
      <w:r w:rsidR="00FE66F8">
        <w:rPr>
          <w:rFonts w:ascii="Times" w:hAnsi="Times" w:cs="Times"/>
          <w:color w:val="000000" w:themeColor="text1"/>
        </w:rPr>
        <w:t>-</w:t>
      </w:r>
      <w:r w:rsidR="008420F4">
        <w:rPr>
          <w:rFonts w:ascii="Times" w:hAnsi="Times" w:cs="Times"/>
          <w:color w:val="000000" w:themeColor="text1"/>
        </w:rPr>
        <w:t>0</w:t>
      </w:r>
      <w:r w:rsidR="008D087E">
        <w:rPr>
          <w:rFonts w:ascii="Times" w:hAnsi="Times" w:cs="Times"/>
          <w:color w:val="000000" w:themeColor="text1"/>
        </w:rPr>
        <w:t>5</w:t>
      </w:r>
      <w:r w:rsidR="00FE66F8">
        <w:rPr>
          <w:rFonts w:ascii="Times" w:hAnsi="Times" w:cs="Times"/>
          <w:color w:val="000000" w:themeColor="text1"/>
        </w:rPr>
        <w:t>-</w:t>
      </w:r>
      <w:r w:rsidR="000B355C">
        <w:rPr>
          <w:rFonts w:ascii="Times" w:hAnsi="Times" w:cs="Times"/>
          <w:color w:val="000000" w:themeColor="text1"/>
        </w:rPr>
        <w:t>27</w:t>
      </w:r>
    </w:p>
    <w:p w14:paraId="31B75910" w14:textId="77777777" w:rsidR="00691046" w:rsidRPr="006531D0" w:rsidRDefault="00691046" w:rsidP="000679B2">
      <w:pPr>
        <w:pStyle w:val="Liststycke"/>
        <w:spacing w:after="0"/>
        <w:ind w:left="284"/>
        <w:rPr>
          <w:rFonts w:ascii="Verdana" w:hAnsi="Verdana"/>
        </w:rPr>
      </w:pPr>
    </w:p>
    <w:sectPr w:rsidR="00691046" w:rsidRPr="006531D0" w:rsidSect="00A849E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A069" w14:textId="77777777" w:rsidR="00C832F8" w:rsidRDefault="00C832F8" w:rsidP="00421711">
      <w:pPr>
        <w:spacing w:after="0" w:line="240" w:lineRule="auto"/>
      </w:pPr>
      <w:r>
        <w:separator/>
      </w:r>
    </w:p>
  </w:endnote>
  <w:endnote w:type="continuationSeparator" w:id="0">
    <w:p w14:paraId="15F0F6D0" w14:textId="77777777" w:rsidR="00C832F8" w:rsidRDefault="00C832F8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4D28" w14:textId="5C2BBAEF" w:rsidR="00E85082" w:rsidRDefault="00BC2AD9" w:rsidP="00C1731A">
    <w:pPr>
      <w:pStyle w:val="Sidfot"/>
      <w:pBdr>
        <w:top w:val="thinThickSmallGap" w:sz="24" w:space="1" w:color="823B0B" w:themeColor="accent2" w:themeShade="7F"/>
      </w:pBdr>
    </w:pPr>
    <w:r w:rsidRPr="000B355C">
      <w:rPr>
        <w:rFonts w:asciiTheme="majorHAnsi" w:hAnsiTheme="majorHAnsi"/>
      </w:rPr>
      <w:t>Godkända</w:t>
    </w:r>
    <w:r w:rsidR="00A56445" w:rsidRPr="008420F4">
      <w:rPr>
        <w:rFonts w:asciiTheme="majorHAnsi" w:hAnsiTheme="majorHAnsi"/>
      </w:rPr>
      <w:t xml:space="preserve"> </w:t>
    </w:r>
    <w:r w:rsidR="00A56445">
      <w:rPr>
        <w:rFonts w:asciiTheme="majorHAnsi" w:hAnsiTheme="majorHAnsi"/>
      </w:rPr>
      <w:t>SGF Halland 20</w:t>
    </w:r>
    <w:r w:rsidR="00832D25">
      <w:rPr>
        <w:rFonts w:asciiTheme="majorHAnsi" w:hAnsiTheme="majorHAnsi"/>
      </w:rPr>
      <w:t>2</w:t>
    </w:r>
    <w:r w:rsidR="008D087E">
      <w:rPr>
        <w:rFonts w:asciiTheme="majorHAnsi" w:hAnsiTheme="majorHAnsi"/>
      </w:rPr>
      <w:t>5</w:t>
    </w:r>
    <w:r w:rsidR="001D1213">
      <w:rPr>
        <w:rFonts w:asciiTheme="majorHAnsi" w:hAnsiTheme="majorHAnsi"/>
      </w:rPr>
      <w:t>-</w:t>
    </w:r>
    <w:r w:rsidR="00432E43">
      <w:rPr>
        <w:rFonts w:asciiTheme="majorHAnsi" w:hAnsiTheme="majorHAnsi"/>
      </w:rPr>
      <w:t>0</w:t>
    </w:r>
    <w:r w:rsidR="008D087E">
      <w:rPr>
        <w:rFonts w:asciiTheme="majorHAnsi" w:hAnsiTheme="majorHAnsi"/>
      </w:rPr>
      <w:t>5</w:t>
    </w:r>
    <w:r w:rsidR="006531D0">
      <w:rPr>
        <w:rFonts w:asciiTheme="majorHAnsi" w:hAnsiTheme="majorHAnsi"/>
      </w:rPr>
      <w:t>-</w:t>
    </w:r>
    <w:r w:rsidR="008D087E">
      <w:rPr>
        <w:rFonts w:asciiTheme="majorHAnsi" w:hAnsiTheme="majorHAnsi"/>
      </w:rPr>
      <w:t>2</w:t>
    </w:r>
    <w:r w:rsidR="000B355C">
      <w:rPr>
        <w:rFonts w:asciiTheme="majorHAnsi" w:hAnsiTheme="majorHAnsi"/>
      </w:rPr>
      <w:t>8</w:t>
    </w:r>
    <w:r w:rsidR="001263D0">
      <w:rPr>
        <w:rFonts w:asciiTheme="majorHAnsi" w:hAnsiTheme="majorHAnsi"/>
      </w:rPr>
      <w:tab/>
    </w:r>
    <w:r w:rsidR="001263D0">
      <w:rPr>
        <w:rFonts w:asciiTheme="majorHAnsi" w:hAnsiTheme="majorHAnsi"/>
      </w:rPr>
      <w:tab/>
      <w:t xml:space="preserve">Sida </w:t>
    </w:r>
    <w:r w:rsidR="00413096" w:rsidRPr="001263D0">
      <w:rPr>
        <w:rFonts w:asciiTheme="majorHAnsi" w:hAnsiTheme="majorHAnsi"/>
      </w:rPr>
      <w:fldChar w:fldCharType="begin"/>
    </w:r>
    <w:r w:rsidR="001263D0" w:rsidRPr="001263D0">
      <w:rPr>
        <w:rFonts w:asciiTheme="majorHAnsi" w:hAnsiTheme="majorHAnsi"/>
      </w:rPr>
      <w:instrText xml:space="preserve"> PAGE   \* MERGEFORMAT </w:instrText>
    </w:r>
    <w:r w:rsidR="00413096" w:rsidRPr="001263D0">
      <w:rPr>
        <w:rFonts w:asciiTheme="majorHAnsi" w:hAnsiTheme="majorHAnsi"/>
      </w:rPr>
      <w:fldChar w:fldCharType="separate"/>
    </w:r>
    <w:r w:rsidR="00791C41">
      <w:rPr>
        <w:rFonts w:asciiTheme="majorHAnsi" w:hAnsiTheme="majorHAnsi"/>
        <w:noProof/>
      </w:rPr>
      <w:t>1</w:t>
    </w:r>
    <w:r w:rsidR="00413096" w:rsidRPr="001263D0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4AB7" w14:textId="77777777" w:rsidR="00C832F8" w:rsidRDefault="00C832F8" w:rsidP="00421711">
      <w:pPr>
        <w:spacing w:after="0" w:line="240" w:lineRule="auto"/>
      </w:pPr>
      <w:r>
        <w:separator/>
      </w:r>
    </w:p>
  </w:footnote>
  <w:footnote w:type="continuationSeparator" w:id="0">
    <w:p w14:paraId="486DEDF4" w14:textId="77777777" w:rsidR="00C832F8" w:rsidRDefault="00C832F8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9661" w14:textId="77777777" w:rsidR="007F3170" w:rsidRPr="00421711" w:rsidRDefault="00B60A70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noProof/>
        <w:color w:val="0000FF"/>
        <w:lang w:eastAsia="sv-SE"/>
      </w:rPr>
      <w:drawing>
        <wp:anchor distT="0" distB="0" distL="114300" distR="114300" simplePos="0" relativeHeight="251658240" behindDoc="0" locked="0" layoutInCell="1" allowOverlap="1" wp14:anchorId="3B1A6877" wp14:editId="7F266B27">
          <wp:simplePos x="0" y="0"/>
          <wp:positionH relativeFrom="column">
            <wp:posOffset>33655</wp:posOffset>
          </wp:positionH>
          <wp:positionV relativeFrom="paragraph">
            <wp:posOffset>-115210</wp:posOffset>
          </wp:positionV>
          <wp:extent cx="1104985" cy="934872"/>
          <wp:effectExtent l="19050" t="0" r="0" b="0"/>
          <wp:wrapNone/>
          <wp:docPr id="9" name="Bild 9" descr="http://www.rydogolf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rydogolf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85" cy="9348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Rydö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3C7EC5F4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83E"/>
    <w:multiLevelType w:val="hybridMultilevel"/>
    <w:tmpl w:val="E6F853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CB4"/>
    <w:multiLevelType w:val="hybridMultilevel"/>
    <w:tmpl w:val="F2E4C4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D1F"/>
    <w:multiLevelType w:val="hybridMultilevel"/>
    <w:tmpl w:val="9EFA7D88"/>
    <w:lvl w:ilvl="0" w:tplc="27BE0DC4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569"/>
    <w:multiLevelType w:val="hybridMultilevel"/>
    <w:tmpl w:val="5B0A03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7484"/>
    <w:multiLevelType w:val="hybridMultilevel"/>
    <w:tmpl w:val="81B8004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95A"/>
    <w:multiLevelType w:val="hybridMultilevel"/>
    <w:tmpl w:val="F1305BD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122FE"/>
    <w:multiLevelType w:val="hybridMultilevel"/>
    <w:tmpl w:val="5F1AEFFC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40E86102"/>
    <w:lvl w:ilvl="0" w:tplc="293AF60E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B61B5"/>
    <w:multiLevelType w:val="hybridMultilevel"/>
    <w:tmpl w:val="E2742D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71258">
    <w:abstractNumId w:val="14"/>
  </w:num>
  <w:num w:numId="2" w16cid:durableId="421225775">
    <w:abstractNumId w:val="8"/>
  </w:num>
  <w:num w:numId="3" w16cid:durableId="1939946503">
    <w:abstractNumId w:val="15"/>
  </w:num>
  <w:num w:numId="4" w16cid:durableId="1555236882">
    <w:abstractNumId w:val="4"/>
  </w:num>
  <w:num w:numId="5" w16cid:durableId="189806427">
    <w:abstractNumId w:val="1"/>
  </w:num>
  <w:num w:numId="6" w16cid:durableId="155078415">
    <w:abstractNumId w:val="5"/>
  </w:num>
  <w:num w:numId="7" w16cid:durableId="1058897843">
    <w:abstractNumId w:val="10"/>
  </w:num>
  <w:num w:numId="8" w16cid:durableId="197475799">
    <w:abstractNumId w:val="17"/>
  </w:num>
  <w:num w:numId="9" w16cid:durableId="490681662">
    <w:abstractNumId w:val="12"/>
  </w:num>
  <w:num w:numId="10" w16cid:durableId="1970470987">
    <w:abstractNumId w:val="9"/>
  </w:num>
  <w:num w:numId="11" w16cid:durableId="595603687">
    <w:abstractNumId w:val="3"/>
  </w:num>
  <w:num w:numId="12" w16cid:durableId="834296586">
    <w:abstractNumId w:val="6"/>
  </w:num>
  <w:num w:numId="13" w16cid:durableId="318852246">
    <w:abstractNumId w:val="16"/>
  </w:num>
  <w:num w:numId="14" w16cid:durableId="1469861535">
    <w:abstractNumId w:val="0"/>
  </w:num>
  <w:num w:numId="15" w16cid:durableId="858588283">
    <w:abstractNumId w:val="7"/>
  </w:num>
  <w:num w:numId="16" w16cid:durableId="357897734">
    <w:abstractNumId w:val="2"/>
  </w:num>
  <w:num w:numId="17" w16cid:durableId="850919489">
    <w:abstractNumId w:val="11"/>
  </w:num>
  <w:num w:numId="18" w16cid:durableId="2098475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35F9A"/>
    <w:rsid w:val="00047911"/>
    <w:rsid w:val="00060519"/>
    <w:rsid w:val="000670DD"/>
    <w:rsid w:val="000679B2"/>
    <w:rsid w:val="00077A64"/>
    <w:rsid w:val="0009552A"/>
    <w:rsid w:val="000A7AEC"/>
    <w:rsid w:val="000B0725"/>
    <w:rsid w:val="000B355C"/>
    <w:rsid w:val="000F7D53"/>
    <w:rsid w:val="001263D0"/>
    <w:rsid w:val="00135602"/>
    <w:rsid w:val="001912FD"/>
    <w:rsid w:val="001C26BC"/>
    <w:rsid w:val="001D1213"/>
    <w:rsid w:val="001D7379"/>
    <w:rsid w:val="00203703"/>
    <w:rsid w:val="00205DC1"/>
    <w:rsid w:val="002332D5"/>
    <w:rsid w:val="002374C7"/>
    <w:rsid w:val="00261F7E"/>
    <w:rsid w:val="00263599"/>
    <w:rsid w:val="00267342"/>
    <w:rsid w:val="0029468B"/>
    <w:rsid w:val="002960BA"/>
    <w:rsid w:val="002F644B"/>
    <w:rsid w:val="002F6F5B"/>
    <w:rsid w:val="00301E96"/>
    <w:rsid w:val="00314C71"/>
    <w:rsid w:val="0033374A"/>
    <w:rsid w:val="00342271"/>
    <w:rsid w:val="003576C1"/>
    <w:rsid w:val="003659E2"/>
    <w:rsid w:val="00390C0D"/>
    <w:rsid w:val="00395B0A"/>
    <w:rsid w:val="003D411F"/>
    <w:rsid w:val="003E4425"/>
    <w:rsid w:val="004000A3"/>
    <w:rsid w:val="004028B4"/>
    <w:rsid w:val="00404D5C"/>
    <w:rsid w:val="00413096"/>
    <w:rsid w:val="00421711"/>
    <w:rsid w:val="00432E43"/>
    <w:rsid w:val="00474771"/>
    <w:rsid w:val="004F0790"/>
    <w:rsid w:val="004F55A4"/>
    <w:rsid w:val="00541C89"/>
    <w:rsid w:val="005575FD"/>
    <w:rsid w:val="005B241A"/>
    <w:rsid w:val="005C4304"/>
    <w:rsid w:val="00625DA8"/>
    <w:rsid w:val="00642845"/>
    <w:rsid w:val="0064707F"/>
    <w:rsid w:val="006531D0"/>
    <w:rsid w:val="00691046"/>
    <w:rsid w:val="006B3AEB"/>
    <w:rsid w:val="006C036C"/>
    <w:rsid w:val="006C7CF8"/>
    <w:rsid w:val="006D41C5"/>
    <w:rsid w:val="006E34EB"/>
    <w:rsid w:val="006F0621"/>
    <w:rsid w:val="006F5D9B"/>
    <w:rsid w:val="006F6903"/>
    <w:rsid w:val="0070421C"/>
    <w:rsid w:val="00733BBF"/>
    <w:rsid w:val="0074309B"/>
    <w:rsid w:val="007849F8"/>
    <w:rsid w:val="00791C41"/>
    <w:rsid w:val="007A66C8"/>
    <w:rsid w:val="007A7C08"/>
    <w:rsid w:val="007D0125"/>
    <w:rsid w:val="007D51EA"/>
    <w:rsid w:val="007F3170"/>
    <w:rsid w:val="007F566F"/>
    <w:rsid w:val="00832D25"/>
    <w:rsid w:val="008332A2"/>
    <w:rsid w:val="008420F4"/>
    <w:rsid w:val="0085318B"/>
    <w:rsid w:val="00854C58"/>
    <w:rsid w:val="008A1570"/>
    <w:rsid w:val="008A385A"/>
    <w:rsid w:val="008C48A4"/>
    <w:rsid w:val="008C54AB"/>
    <w:rsid w:val="008D087E"/>
    <w:rsid w:val="008E4042"/>
    <w:rsid w:val="008F3BCB"/>
    <w:rsid w:val="0091357C"/>
    <w:rsid w:val="00945D26"/>
    <w:rsid w:val="00957920"/>
    <w:rsid w:val="00965E34"/>
    <w:rsid w:val="009E69ED"/>
    <w:rsid w:val="00A05E45"/>
    <w:rsid w:val="00A12107"/>
    <w:rsid w:val="00A13FFD"/>
    <w:rsid w:val="00A24F59"/>
    <w:rsid w:val="00A3079C"/>
    <w:rsid w:val="00A418F0"/>
    <w:rsid w:val="00A4538F"/>
    <w:rsid w:val="00A56445"/>
    <w:rsid w:val="00A70CE4"/>
    <w:rsid w:val="00A76985"/>
    <w:rsid w:val="00A849EF"/>
    <w:rsid w:val="00AA3959"/>
    <w:rsid w:val="00AF0D55"/>
    <w:rsid w:val="00AF4699"/>
    <w:rsid w:val="00B11469"/>
    <w:rsid w:val="00B15DB2"/>
    <w:rsid w:val="00B25674"/>
    <w:rsid w:val="00B3327C"/>
    <w:rsid w:val="00B60A70"/>
    <w:rsid w:val="00B63E25"/>
    <w:rsid w:val="00B95013"/>
    <w:rsid w:val="00BA03D7"/>
    <w:rsid w:val="00BC2AD9"/>
    <w:rsid w:val="00BC5B53"/>
    <w:rsid w:val="00BC731A"/>
    <w:rsid w:val="00C01946"/>
    <w:rsid w:val="00C01C1E"/>
    <w:rsid w:val="00C06A85"/>
    <w:rsid w:val="00C1497D"/>
    <w:rsid w:val="00C1731A"/>
    <w:rsid w:val="00C40D7D"/>
    <w:rsid w:val="00C56BDB"/>
    <w:rsid w:val="00C56E10"/>
    <w:rsid w:val="00C832F8"/>
    <w:rsid w:val="00CA4EBC"/>
    <w:rsid w:val="00CD4011"/>
    <w:rsid w:val="00CE02DF"/>
    <w:rsid w:val="00CF476F"/>
    <w:rsid w:val="00D0586B"/>
    <w:rsid w:val="00D11958"/>
    <w:rsid w:val="00D36470"/>
    <w:rsid w:val="00D53B24"/>
    <w:rsid w:val="00D56743"/>
    <w:rsid w:val="00D57431"/>
    <w:rsid w:val="00DF4506"/>
    <w:rsid w:val="00E36C81"/>
    <w:rsid w:val="00E4595B"/>
    <w:rsid w:val="00E85082"/>
    <w:rsid w:val="00ED1549"/>
    <w:rsid w:val="00EF6882"/>
    <w:rsid w:val="00EF6998"/>
    <w:rsid w:val="00F05FC0"/>
    <w:rsid w:val="00F07846"/>
    <w:rsid w:val="00F111D7"/>
    <w:rsid w:val="00F235F1"/>
    <w:rsid w:val="00F340BC"/>
    <w:rsid w:val="00F3791C"/>
    <w:rsid w:val="00F847AF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28F77"/>
  <w15:docId w15:val="{974DC479-2484-4236-91E4-B27B253A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5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ydogolf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2025-05-28T10:00:00Z</cp:lastPrinted>
  <dcterms:created xsi:type="dcterms:W3CDTF">2025-05-28T10:00:00Z</dcterms:created>
  <dcterms:modified xsi:type="dcterms:W3CDTF">2025-05-28T10:00:00Z</dcterms:modified>
</cp:coreProperties>
</file>